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0" w:rsidRPr="000937DD" w:rsidRDefault="00AF5600" w:rsidP="00AF5600">
      <w:pPr>
        <w:rPr>
          <w:b/>
          <w:sz w:val="28"/>
          <w:szCs w:val="28"/>
        </w:rPr>
      </w:pPr>
      <w:r w:rsidRPr="000937DD">
        <w:rPr>
          <w:b/>
          <w:sz w:val="28"/>
          <w:szCs w:val="28"/>
        </w:rPr>
        <w:t>Орієнтована вартість (кошторис) проекту</w:t>
      </w:r>
    </w:p>
    <w:p w:rsidR="00AF5600" w:rsidRDefault="00AF5600" w:rsidP="00AF5600">
      <w:pPr>
        <w:rPr>
          <w:sz w:val="28"/>
          <w:szCs w:val="28"/>
        </w:rPr>
      </w:pPr>
      <w:r>
        <w:rPr>
          <w:sz w:val="28"/>
          <w:szCs w:val="28"/>
        </w:rPr>
        <w:t xml:space="preserve">Загальна площа виділена під спортивний майданчик 240 м2 (16м х 15м)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Орієнтована вартість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Покриття спортмайданчика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Отсів</w:t>
            </w:r>
            <w:proofErr w:type="spellEnd"/>
            <w:r>
              <w:rPr>
                <w:sz w:val="28"/>
                <w:szCs w:val="28"/>
              </w:rPr>
              <w:t xml:space="preserve"> (36 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Пісок (43 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Футбольні ворота (2 шт.)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для футбольних воріт (2 шт.)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Баскетбольна сітка (2 шт.)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Волейбольна сітка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Секції огородження (21 шт. 1.5м х 3м)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Хвіртки (2шт.)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Стовпці металеві (25 шт.)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Демонтажні / монтажні роботи 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580000</w:t>
            </w:r>
          </w:p>
        </w:tc>
      </w:tr>
      <w:tr w:rsidR="00AF5600" w:rsidTr="00902227">
        <w:tc>
          <w:tcPr>
            <w:tcW w:w="4927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4928" w:type="dxa"/>
          </w:tcPr>
          <w:p w:rsidR="00AF5600" w:rsidRDefault="00AF5600" w:rsidP="0090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1209100</w:t>
            </w:r>
          </w:p>
        </w:tc>
      </w:tr>
    </w:tbl>
    <w:p w:rsidR="00076071" w:rsidRDefault="00076071">
      <w:bookmarkStart w:id="0" w:name="_GoBack"/>
      <w:bookmarkEnd w:id="0"/>
    </w:p>
    <w:sectPr w:rsidR="00076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E"/>
    <w:rsid w:val="00076071"/>
    <w:rsid w:val="00AF5600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Company>diakov.net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2021-07-14T10:33:00Z</dcterms:created>
  <dcterms:modified xsi:type="dcterms:W3CDTF">2021-07-14T10:33:00Z</dcterms:modified>
</cp:coreProperties>
</file>